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E7EC" w14:textId="77777777" w:rsidR="005036B8" w:rsidRPr="008660A4" w:rsidRDefault="005036B8" w:rsidP="005036B8"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 w:val="24"/>
          <w:szCs w:val="21"/>
          <w:lang w:eastAsia="hi-IN" w:bidi="hi-IN"/>
        </w:rPr>
      </w:pPr>
      <w:r w:rsidRPr="008660A4">
        <w:rPr>
          <w:rFonts w:eastAsia="SimSun" w:cs="Mangal"/>
          <w:kern w:val="1"/>
          <w:sz w:val="24"/>
          <w:szCs w:val="21"/>
          <w:lang w:eastAsia="hi-IN" w:bidi="hi-IN"/>
        </w:rPr>
        <w:t xml:space="preserve">                           </w:t>
      </w:r>
    </w:p>
    <w:p w14:paraId="0B691251" w14:textId="77777777" w:rsidR="005036B8" w:rsidRPr="008660A4" w:rsidRDefault="005036B8" w:rsidP="005036B8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noProof/>
          <w:color w:val="000000"/>
          <w:kern w:val="1"/>
          <w:sz w:val="24"/>
          <w:szCs w:val="24"/>
        </w:rPr>
        <w:drawing>
          <wp:inline distT="0" distB="0" distL="0" distR="0" wp14:anchorId="43D75866" wp14:editId="37672768">
            <wp:extent cx="6115050" cy="1743075"/>
            <wp:effectExtent l="0" t="0" r="0" b="9525"/>
            <wp:docPr id="1" name="Immagine 1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6F23" w14:textId="77777777" w:rsidR="005036B8" w:rsidRDefault="005036B8" w:rsidP="005036B8"/>
    <w:p w14:paraId="1AE47705" w14:textId="77777777" w:rsidR="005036B8" w:rsidRDefault="005036B8" w:rsidP="005036B8">
      <w:pPr>
        <w:rPr>
          <w:sz w:val="40"/>
          <w:szCs w:val="40"/>
        </w:rPr>
      </w:pPr>
      <w:r>
        <w:rPr>
          <w:sz w:val="40"/>
          <w:szCs w:val="40"/>
        </w:rPr>
        <w:t>PROGRAMMA DI DISEGNO E STORIA DELL’ARTE</w:t>
      </w:r>
    </w:p>
    <w:p w14:paraId="49B6C478" w14:textId="261B21DE" w:rsidR="005036B8" w:rsidRPr="005036B8" w:rsidRDefault="00FE6273" w:rsidP="005036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SVOLTO DALLA CLASSE </w:t>
      </w:r>
      <w:r w:rsidR="00D21EA6">
        <w:rPr>
          <w:sz w:val="32"/>
          <w:szCs w:val="32"/>
        </w:rPr>
        <w:t>V A</w:t>
      </w:r>
      <w:r w:rsidR="00500A19">
        <w:rPr>
          <w:sz w:val="32"/>
          <w:szCs w:val="32"/>
        </w:rPr>
        <w:t xml:space="preserve"> LS     a.s.202</w:t>
      </w:r>
      <w:r w:rsidR="00725317">
        <w:rPr>
          <w:sz w:val="32"/>
          <w:szCs w:val="32"/>
        </w:rPr>
        <w:t>2</w:t>
      </w:r>
      <w:r w:rsidR="00500A19">
        <w:rPr>
          <w:sz w:val="32"/>
          <w:szCs w:val="32"/>
        </w:rPr>
        <w:t xml:space="preserve"> – 202</w:t>
      </w:r>
      <w:r w:rsidR="00725317">
        <w:rPr>
          <w:sz w:val="32"/>
          <w:szCs w:val="32"/>
        </w:rPr>
        <w:t>3</w:t>
      </w:r>
    </w:p>
    <w:p w14:paraId="039C1EA4" w14:textId="77777777" w:rsidR="005036B8" w:rsidRPr="005036B8" w:rsidRDefault="005036B8" w:rsidP="005036B8">
      <w:pPr>
        <w:jc w:val="center"/>
        <w:rPr>
          <w:sz w:val="32"/>
          <w:szCs w:val="32"/>
        </w:rPr>
      </w:pPr>
      <w:r w:rsidRPr="005036B8">
        <w:rPr>
          <w:sz w:val="32"/>
          <w:szCs w:val="32"/>
        </w:rPr>
        <w:t>Docente  Prof.ssa Dote Daniela</w:t>
      </w:r>
    </w:p>
    <w:p w14:paraId="17503466" w14:textId="77777777" w:rsidR="005036B8" w:rsidRDefault="005036B8" w:rsidP="005036B8">
      <w:pPr>
        <w:jc w:val="center"/>
        <w:rPr>
          <w:sz w:val="40"/>
          <w:szCs w:val="40"/>
        </w:rPr>
      </w:pPr>
    </w:p>
    <w:p w14:paraId="2D82B6C9" w14:textId="34D164A7" w:rsidR="00B775C0" w:rsidRPr="00725317" w:rsidRDefault="000B41DE" w:rsidP="00CF1F32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DISEGNO</w:t>
      </w:r>
    </w:p>
    <w:p w14:paraId="53AD80AA" w14:textId="5FB72690" w:rsidR="000104CF" w:rsidRDefault="000104CF" w:rsidP="00CF1F32">
      <w:pPr>
        <w:rPr>
          <w:sz w:val="32"/>
          <w:szCs w:val="32"/>
        </w:rPr>
      </w:pPr>
      <w:r>
        <w:rPr>
          <w:sz w:val="32"/>
          <w:szCs w:val="32"/>
        </w:rPr>
        <w:t>Lavoro creativo ispirato a Klimt</w:t>
      </w:r>
    </w:p>
    <w:p w14:paraId="3E9B3C39" w14:textId="4AD6174B" w:rsidR="00725317" w:rsidRDefault="00725317" w:rsidP="00CF1F32">
      <w:pPr>
        <w:rPr>
          <w:sz w:val="32"/>
          <w:szCs w:val="32"/>
        </w:rPr>
      </w:pPr>
      <w:r>
        <w:rPr>
          <w:sz w:val="32"/>
          <w:szCs w:val="32"/>
        </w:rPr>
        <w:t>Progettazione e realizzazione mappa virtuale di una città d’arte</w:t>
      </w:r>
    </w:p>
    <w:p w14:paraId="00EBA08E" w14:textId="26F5A9EE" w:rsidR="00725317" w:rsidRDefault="00725317" w:rsidP="00CF1F32">
      <w:pPr>
        <w:rPr>
          <w:sz w:val="32"/>
          <w:szCs w:val="32"/>
        </w:rPr>
      </w:pPr>
      <w:r>
        <w:rPr>
          <w:sz w:val="32"/>
          <w:szCs w:val="32"/>
        </w:rPr>
        <w:t>Allestimento San Valentino</w:t>
      </w:r>
    </w:p>
    <w:p w14:paraId="0AAB15D0" w14:textId="77777777" w:rsidR="005973CE" w:rsidRDefault="005973C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STORIA DELL’ARTE</w:t>
      </w:r>
    </w:p>
    <w:p w14:paraId="60708967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Art Nouveau</w:t>
      </w:r>
      <w:r>
        <w:rPr>
          <w:sz w:val="32"/>
          <w:szCs w:val="32"/>
        </w:rPr>
        <w:t xml:space="preserve"> – l’Industrializzazione</w:t>
      </w:r>
    </w:p>
    <w:p w14:paraId="58542123" w14:textId="77777777" w:rsidR="00980BBA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La Secessione Viennese</w:t>
      </w:r>
      <w:r w:rsidRPr="001D2818">
        <w:rPr>
          <w:sz w:val="32"/>
          <w:szCs w:val="32"/>
        </w:rPr>
        <w:br/>
      </w:r>
      <w:r w:rsidRPr="00887057">
        <w:rPr>
          <w:b/>
          <w:sz w:val="32"/>
          <w:szCs w:val="32"/>
        </w:rPr>
        <w:t>Gustave Klimt</w:t>
      </w:r>
      <w:r w:rsidR="00887057" w:rsidRPr="00887057">
        <w:rPr>
          <w:b/>
          <w:sz w:val="32"/>
          <w:szCs w:val="32"/>
        </w:rPr>
        <w:t>:</w:t>
      </w:r>
    </w:p>
    <w:p w14:paraId="2E882B0F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Disegni, Nudo disteso</w:t>
      </w:r>
    </w:p>
    <w:p w14:paraId="38E8B524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Lo stile aureo</w:t>
      </w:r>
    </w:p>
    <w:p w14:paraId="527A05FC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Giuditta 1 e Giuditta 2</w:t>
      </w:r>
    </w:p>
    <w:p w14:paraId="2E44819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Ritratto di Adele Bloch-Bauer I</w:t>
      </w:r>
    </w:p>
    <w:p w14:paraId="152B7C88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Il Bacio</w:t>
      </w:r>
    </w:p>
    <w:p w14:paraId="4055339D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Lo stile fiorito </w:t>
      </w:r>
    </w:p>
    <w:p w14:paraId="1FA9EF7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La Culla</w:t>
      </w:r>
    </w:p>
    <w:p w14:paraId="5553A0FC" w14:textId="77777777" w:rsidR="00887057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Hector Guimard</w:t>
      </w:r>
      <w:r w:rsidR="00887057">
        <w:rPr>
          <w:sz w:val="32"/>
          <w:szCs w:val="32"/>
        </w:rPr>
        <w:t>:</w:t>
      </w:r>
    </w:p>
    <w:p w14:paraId="0453C2B6" w14:textId="77777777" w:rsidR="001D2818" w:rsidRDefault="00887057">
      <w:pPr>
        <w:rPr>
          <w:sz w:val="32"/>
          <w:szCs w:val="32"/>
        </w:rPr>
      </w:pPr>
      <w:r>
        <w:rPr>
          <w:sz w:val="32"/>
          <w:szCs w:val="32"/>
        </w:rPr>
        <w:t>la metropolitana di Parigi</w:t>
      </w:r>
    </w:p>
    <w:p w14:paraId="1C616775" w14:textId="77777777" w:rsidR="00B775C0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Antoni Gaudi</w:t>
      </w:r>
      <w:r w:rsidR="00887057" w:rsidRPr="00887057">
        <w:rPr>
          <w:b/>
          <w:sz w:val="32"/>
          <w:szCs w:val="32"/>
        </w:rPr>
        <w:t>:</w:t>
      </w:r>
      <w:r w:rsidRPr="001D2818">
        <w:rPr>
          <w:sz w:val="32"/>
          <w:szCs w:val="32"/>
        </w:rPr>
        <w:br/>
      </w:r>
      <w:r w:rsidR="00B775C0">
        <w:rPr>
          <w:sz w:val="32"/>
          <w:szCs w:val="32"/>
        </w:rPr>
        <w:t>Casa Milà</w:t>
      </w:r>
    </w:p>
    <w:p w14:paraId="5FCAB4D7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775C0">
        <w:rPr>
          <w:sz w:val="32"/>
          <w:szCs w:val="32"/>
        </w:rPr>
        <w:t>asa Batllo</w:t>
      </w:r>
    </w:p>
    <w:p w14:paraId="7E8884ED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 Sagrada Fami</w:t>
      </w:r>
      <w:r w:rsidRPr="001D2818">
        <w:rPr>
          <w:sz w:val="32"/>
          <w:szCs w:val="32"/>
        </w:rPr>
        <w:t>lia</w:t>
      </w:r>
    </w:p>
    <w:p w14:paraId="56607CB8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 xml:space="preserve">I Fauves </w:t>
      </w:r>
    </w:p>
    <w:p w14:paraId="4E9D8C2A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Matisse</w:t>
      </w:r>
      <w:r w:rsidR="00887057">
        <w:rPr>
          <w:b/>
          <w:sz w:val="32"/>
          <w:szCs w:val="32"/>
        </w:rPr>
        <w:t>:</w:t>
      </w:r>
    </w:p>
    <w:p w14:paraId="0D1701A0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Donna col cappello</w:t>
      </w:r>
    </w:p>
    <w:p w14:paraId="46A60CD9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Gitana</w:t>
      </w:r>
    </w:p>
    <w:p w14:paraId="6B47C3BC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stanza rossa</w:t>
      </w:r>
    </w:p>
    <w:p w14:paraId="3B2CFA82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danza</w:t>
      </w:r>
    </w:p>
    <w:p w14:paraId="479326C4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L'Espressionismo</w:t>
      </w:r>
      <w:r w:rsidRPr="001D2818">
        <w:rPr>
          <w:sz w:val="32"/>
          <w:szCs w:val="32"/>
        </w:rPr>
        <w:br/>
      </w:r>
      <w:r w:rsidR="00C32B2F" w:rsidRPr="00887057">
        <w:rPr>
          <w:b/>
          <w:sz w:val="32"/>
          <w:szCs w:val="32"/>
        </w:rPr>
        <w:t>Munch</w:t>
      </w:r>
      <w:r w:rsidR="00C32B2F">
        <w:rPr>
          <w:sz w:val="32"/>
          <w:szCs w:val="32"/>
        </w:rPr>
        <w:t xml:space="preserve"> </w:t>
      </w:r>
      <w:r w:rsidR="00887057">
        <w:rPr>
          <w:sz w:val="32"/>
          <w:szCs w:val="32"/>
        </w:rPr>
        <w:t>:</w:t>
      </w:r>
    </w:p>
    <w:p w14:paraId="7343095D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fanciulla malata</w:t>
      </w:r>
    </w:p>
    <w:p w14:paraId="6DCB1EA8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Il grido</w:t>
      </w:r>
    </w:p>
    <w:p w14:paraId="24640633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Pubertà</w:t>
      </w:r>
    </w:p>
    <w:p w14:paraId="2C4E8D0C" w14:textId="77777777" w:rsidR="002E1621" w:rsidRPr="002E1621" w:rsidRDefault="002E1621">
      <w:pPr>
        <w:rPr>
          <w:b/>
          <w:sz w:val="32"/>
          <w:szCs w:val="32"/>
        </w:rPr>
      </w:pPr>
      <w:r w:rsidRPr="002E1621">
        <w:rPr>
          <w:b/>
          <w:sz w:val="32"/>
          <w:szCs w:val="32"/>
        </w:rPr>
        <w:t>Egon Shiele</w:t>
      </w:r>
    </w:p>
    <w:p w14:paraId="5C85D9E1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Le avangu</w:t>
      </w:r>
      <w:r w:rsidR="00887057">
        <w:rPr>
          <w:b/>
          <w:sz w:val="32"/>
          <w:szCs w:val="32"/>
        </w:rPr>
        <w:t>a</w:t>
      </w:r>
      <w:r w:rsidRPr="00887057">
        <w:rPr>
          <w:b/>
          <w:sz w:val="32"/>
          <w:szCs w:val="32"/>
        </w:rPr>
        <w:t>rdie storiche del ‘900</w:t>
      </w:r>
    </w:p>
    <w:p w14:paraId="16046262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Cubismo</w:t>
      </w:r>
      <w:r w:rsidR="00511115">
        <w:rPr>
          <w:b/>
          <w:sz w:val="32"/>
          <w:szCs w:val="32"/>
        </w:rPr>
        <w:t>: analitico e sintetico</w:t>
      </w:r>
    </w:p>
    <w:p w14:paraId="413F14AE" w14:textId="77777777" w:rsidR="00C32B2F" w:rsidRPr="00887057" w:rsidRDefault="008870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Picasso:</w:t>
      </w:r>
    </w:p>
    <w:p w14:paraId="2C093134" w14:textId="77777777" w:rsidR="00B775C0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Periodo </w:t>
      </w:r>
      <w:r w:rsidR="00511115">
        <w:rPr>
          <w:sz w:val="32"/>
          <w:szCs w:val="32"/>
        </w:rPr>
        <w:t>blù</w:t>
      </w:r>
      <w:r w:rsidR="00B775C0">
        <w:rPr>
          <w:sz w:val="32"/>
          <w:szCs w:val="32"/>
        </w:rPr>
        <w:t xml:space="preserve"> : Poveri in riva al mare - La vita</w:t>
      </w:r>
    </w:p>
    <w:p w14:paraId="77B15122" w14:textId="77777777" w:rsidR="00B775C0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rosa</w:t>
      </w:r>
      <w:r w:rsidR="00B775C0">
        <w:rPr>
          <w:sz w:val="32"/>
          <w:szCs w:val="32"/>
        </w:rPr>
        <w:t>: Famiglia di Saltimbanchi – Famiglia di acrobati</w:t>
      </w:r>
    </w:p>
    <w:p w14:paraId="68827CDC" w14:textId="79690DAE" w:rsidR="00C32B2F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africano</w:t>
      </w:r>
      <w:r w:rsidR="00B775C0">
        <w:rPr>
          <w:sz w:val="32"/>
          <w:szCs w:val="32"/>
        </w:rPr>
        <w:t>: les demoiselle D’Avignon</w:t>
      </w:r>
    </w:p>
    <w:p w14:paraId="70FCF955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Guernica</w:t>
      </w:r>
    </w:p>
    <w:p w14:paraId="33F623EC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Braque</w:t>
      </w:r>
      <w:r w:rsidR="00B341F2">
        <w:rPr>
          <w:b/>
          <w:sz w:val="32"/>
          <w:szCs w:val="32"/>
        </w:rPr>
        <w:t>:</w:t>
      </w:r>
    </w:p>
    <w:p w14:paraId="04CCD9E6" w14:textId="36DA1320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Case all’Estaque </w:t>
      </w:r>
    </w:p>
    <w:p w14:paraId="41CFF2C5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Il Futurismo</w:t>
      </w:r>
      <w:r>
        <w:rPr>
          <w:sz w:val="32"/>
          <w:szCs w:val="32"/>
        </w:rPr>
        <w:t>:</w:t>
      </w:r>
    </w:p>
    <w:p w14:paraId="61A13B78" w14:textId="77777777" w:rsidR="00B341F2" w:rsidRDefault="00B341F2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M</w:t>
      </w:r>
      <w:r w:rsidR="00C32B2F" w:rsidRPr="00B341F2">
        <w:rPr>
          <w:b/>
          <w:sz w:val="32"/>
          <w:szCs w:val="32"/>
        </w:rPr>
        <w:t>arinetti</w:t>
      </w:r>
      <w:r>
        <w:rPr>
          <w:sz w:val="32"/>
          <w:szCs w:val="32"/>
        </w:rPr>
        <w:t>:</w:t>
      </w:r>
    </w:p>
    <w:p w14:paraId="0173448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manifesto del futurismo</w:t>
      </w:r>
    </w:p>
    <w:p w14:paraId="3E1807DE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Boccioni</w:t>
      </w:r>
      <w:r w:rsidR="00B341F2">
        <w:rPr>
          <w:sz w:val="32"/>
          <w:szCs w:val="32"/>
        </w:rPr>
        <w:t>:</w:t>
      </w:r>
    </w:p>
    <w:p w14:paraId="3AF2A4EB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La città che sale</w:t>
      </w:r>
    </w:p>
    <w:p w14:paraId="09ADA57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Stati d’animo</w:t>
      </w:r>
    </w:p>
    <w:p w14:paraId="65B079E6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Forme uniche della continuità nello spazio ( scultura)</w:t>
      </w:r>
    </w:p>
    <w:p w14:paraId="3E415FF2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Balla</w:t>
      </w:r>
      <w:r w:rsidR="00B341F2">
        <w:rPr>
          <w:sz w:val="32"/>
          <w:szCs w:val="32"/>
        </w:rPr>
        <w:t>:</w:t>
      </w:r>
    </w:p>
    <w:p w14:paraId="6D0A964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Dinamismo di un cane al guinzaglio</w:t>
      </w:r>
    </w:p>
    <w:p w14:paraId="4A336FE4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Ragazza che corre sul balcone</w:t>
      </w:r>
    </w:p>
    <w:p w14:paraId="325858D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Dadaismo</w:t>
      </w:r>
      <w:r>
        <w:rPr>
          <w:sz w:val="32"/>
          <w:szCs w:val="32"/>
        </w:rPr>
        <w:t>:</w:t>
      </w:r>
    </w:p>
    <w:p w14:paraId="02560ABA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Duchamp</w:t>
      </w:r>
      <w:r w:rsidR="00B341F2">
        <w:rPr>
          <w:sz w:val="32"/>
          <w:szCs w:val="32"/>
        </w:rPr>
        <w:t>:</w:t>
      </w:r>
    </w:p>
    <w:p w14:paraId="39E63F6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Nudo che scende le scale</w:t>
      </w:r>
    </w:p>
    <w:p w14:paraId="511A8D3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Fontana</w:t>
      </w:r>
    </w:p>
    <w:p w14:paraId="02A73B37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L.H.O.O.Q.</w:t>
      </w:r>
    </w:p>
    <w:p w14:paraId="6497591D" w14:textId="77777777" w:rsidR="00C32B2F" w:rsidRDefault="00B341F2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Man Ray</w:t>
      </w:r>
      <w:r>
        <w:rPr>
          <w:b/>
          <w:sz w:val="32"/>
          <w:szCs w:val="32"/>
        </w:rPr>
        <w:t xml:space="preserve">: </w:t>
      </w:r>
    </w:p>
    <w:p w14:paraId="1D4286DB" w14:textId="77777777" w:rsidR="00B341F2" w:rsidRDefault="00B341F2">
      <w:pPr>
        <w:rPr>
          <w:sz w:val="32"/>
          <w:szCs w:val="32"/>
        </w:rPr>
      </w:pPr>
      <w:r w:rsidRPr="00B341F2">
        <w:rPr>
          <w:sz w:val="32"/>
          <w:szCs w:val="32"/>
        </w:rPr>
        <w:t>Ca</w:t>
      </w:r>
      <w:r>
        <w:rPr>
          <w:sz w:val="32"/>
          <w:szCs w:val="32"/>
        </w:rPr>
        <w:t>deau</w:t>
      </w:r>
    </w:p>
    <w:p w14:paraId="1C3C3775" w14:textId="77777777" w:rsidR="00B341F2" w:rsidRP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Le violin d’Ingres</w:t>
      </w:r>
    </w:p>
    <w:p w14:paraId="4D284A50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Il Surrealismo</w:t>
      </w:r>
    </w:p>
    <w:p w14:paraId="1DB7AB7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Salvador Dalì</w:t>
      </w:r>
      <w:r>
        <w:rPr>
          <w:sz w:val="32"/>
          <w:szCs w:val="32"/>
        </w:rPr>
        <w:t xml:space="preserve"> </w:t>
      </w:r>
      <w:r w:rsidR="00B341F2">
        <w:rPr>
          <w:sz w:val="32"/>
          <w:szCs w:val="32"/>
        </w:rPr>
        <w:t>:</w:t>
      </w:r>
    </w:p>
    <w:p w14:paraId="2A3ABEBE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il metodo paranoico critico</w:t>
      </w:r>
    </w:p>
    <w:p w14:paraId="2AB43A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persistenza della memoria</w:t>
      </w:r>
    </w:p>
    <w:p w14:paraId="5F413B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Costruzione molle</w:t>
      </w:r>
    </w:p>
    <w:p w14:paraId="64A09D3C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Sogno causato dal volo di un’ape</w:t>
      </w:r>
    </w:p>
    <w:p w14:paraId="00BCFE9D" w14:textId="77777777" w:rsidR="00B341F2" w:rsidRPr="00B3740A" w:rsidRDefault="00B341F2">
      <w:pPr>
        <w:rPr>
          <w:b/>
          <w:sz w:val="32"/>
          <w:szCs w:val="32"/>
        </w:rPr>
      </w:pPr>
      <w:r w:rsidRPr="00B341F2">
        <w:rPr>
          <w:sz w:val="32"/>
          <w:szCs w:val="32"/>
        </w:rPr>
        <w:t xml:space="preserve"> </w:t>
      </w:r>
    </w:p>
    <w:p w14:paraId="6D806B27" w14:textId="77777777" w:rsidR="001D2818" w:rsidRDefault="001D2818">
      <w:pPr>
        <w:rPr>
          <w:sz w:val="32"/>
          <w:szCs w:val="32"/>
        </w:rPr>
      </w:pPr>
    </w:p>
    <w:p w14:paraId="729BB81E" w14:textId="77777777" w:rsidR="00D63F93" w:rsidRDefault="00D63F93">
      <w:pPr>
        <w:rPr>
          <w:sz w:val="32"/>
          <w:szCs w:val="32"/>
        </w:rPr>
      </w:pPr>
    </w:p>
    <w:p w14:paraId="5AF35381" w14:textId="4DCC9CD3" w:rsidR="005036B8" w:rsidRPr="005036B8" w:rsidRDefault="000E6C19">
      <w:pPr>
        <w:rPr>
          <w:sz w:val="40"/>
          <w:szCs w:val="40"/>
        </w:rPr>
      </w:pPr>
      <w:r>
        <w:rPr>
          <w:sz w:val="32"/>
          <w:szCs w:val="32"/>
        </w:rPr>
        <w:t>Santeramo 12-05-202</w:t>
      </w:r>
      <w:r w:rsidR="00B67DFD">
        <w:rPr>
          <w:sz w:val="32"/>
          <w:szCs w:val="32"/>
        </w:rPr>
        <w:t>3</w:t>
      </w:r>
      <w:r w:rsidR="00D63F93">
        <w:rPr>
          <w:sz w:val="32"/>
          <w:szCs w:val="32"/>
        </w:rPr>
        <w:t xml:space="preserve">                                       </w:t>
      </w:r>
      <w:r w:rsidR="00B97D2D">
        <w:rPr>
          <w:sz w:val="32"/>
          <w:szCs w:val="32"/>
        </w:rPr>
        <w:t>f.to prof.ssa Dote Daniela</w:t>
      </w:r>
    </w:p>
    <w:sectPr w:rsidR="005036B8" w:rsidRPr="0050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8"/>
    <w:rsid w:val="000104CF"/>
    <w:rsid w:val="000B41DE"/>
    <w:rsid w:val="000E6C19"/>
    <w:rsid w:val="001D2818"/>
    <w:rsid w:val="002C7198"/>
    <w:rsid w:val="002E1621"/>
    <w:rsid w:val="00303E48"/>
    <w:rsid w:val="00500A19"/>
    <w:rsid w:val="005036B8"/>
    <w:rsid w:val="005042AD"/>
    <w:rsid w:val="00511115"/>
    <w:rsid w:val="00520731"/>
    <w:rsid w:val="005973CE"/>
    <w:rsid w:val="005F5D7F"/>
    <w:rsid w:val="00725317"/>
    <w:rsid w:val="007A638C"/>
    <w:rsid w:val="00887057"/>
    <w:rsid w:val="008E65B0"/>
    <w:rsid w:val="00980BBA"/>
    <w:rsid w:val="00995D38"/>
    <w:rsid w:val="00B204D4"/>
    <w:rsid w:val="00B341F2"/>
    <w:rsid w:val="00B3740A"/>
    <w:rsid w:val="00B67DFD"/>
    <w:rsid w:val="00B775C0"/>
    <w:rsid w:val="00B97D2D"/>
    <w:rsid w:val="00BB732C"/>
    <w:rsid w:val="00C32B2F"/>
    <w:rsid w:val="00C72948"/>
    <w:rsid w:val="00CB04E0"/>
    <w:rsid w:val="00CF1F32"/>
    <w:rsid w:val="00CF3C62"/>
    <w:rsid w:val="00D21EA6"/>
    <w:rsid w:val="00D63F93"/>
    <w:rsid w:val="00D664EB"/>
    <w:rsid w:val="00DB52CA"/>
    <w:rsid w:val="00E95BFF"/>
    <w:rsid w:val="00EE088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CF6A"/>
  <w15:chartTrackingRefBased/>
  <w15:docId w15:val="{C436E15B-3DF9-487C-AF2E-600B677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francesca quatraro</cp:lastModifiedBy>
  <cp:revision>2</cp:revision>
  <cp:lastPrinted>2018-06-10T20:25:00Z</cp:lastPrinted>
  <dcterms:created xsi:type="dcterms:W3CDTF">2023-06-07T21:12:00Z</dcterms:created>
  <dcterms:modified xsi:type="dcterms:W3CDTF">2023-06-07T21:12:00Z</dcterms:modified>
</cp:coreProperties>
</file>